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8D0B" w14:textId="77777777" w:rsidR="00A4579E" w:rsidRPr="00954F69" w:rsidRDefault="00A4579E" w:rsidP="00A4579E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  <w:r w:rsidRPr="00954F69">
        <w:rPr>
          <w:rFonts w:ascii="Cambria" w:hAnsi="Cambria" w:cstheme="minorHAnsi"/>
          <w:b/>
          <w:sz w:val="24"/>
          <w:szCs w:val="24"/>
        </w:rPr>
        <w:t>SoSe 20</w:t>
      </w:r>
      <w:r w:rsidR="008665BC" w:rsidRPr="00954F69">
        <w:rPr>
          <w:rFonts w:ascii="Cambria" w:hAnsi="Cambria" w:cstheme="minorHAnsi"/>
          <w:b/>
          <w:sz w:val="24"/>
          <w:szCs w:val="24"/>
        </w:rPr>
        <w:t>20</w:t>
      </w:r>
      <w:r w:rsidRPr="00954F69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52DCAEFF" w14:textId="77777777" w:rsidR="00DA2718" w:rsidRPr="00954F69" w:rsidRDefault="00DA2718" w:rsidP="00DA2718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  <w:r w:rsidRPr="00954F69">
        <w:rPr>
          <w:rFonts w:ascii="Cambria" w:hAnsi="Cambria" w:cstheme="minorHAnsi"/>
          <w:b/>
          <w:sz w:val="24"/>
          <w:szCs w:val="24"/>
        </w:rPr>
        <w:t>Prof. Dr. Christoph Cornelißen</w:t>
      </w:r>
    </w:p>
    <w:p w14:paraId="62A91B3E" w14:textId="62D62CCF" w:rsidR="00300C96" w:rsidRDefault="00300C96" w:rsidP="00300C96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</w:p>
    <w:p w14:paraId="60E63EB7" w14:textId="77777777" w:rsidR="00D61A5E" w:rsidRPr="00954F69" w:rsidRDefault="00D61A5E" w:rsidP="00D61A5E">
      <w:pPr>
        <w:tabs>
          <w:tab w:val="left" w:pos="2340"/>
        </w:tabs>
        <w:jc w:val="center"/>
        <w:rPr>
          <w:rFonts w:ascii="Cambria" w:hAnsi="Cambria" w:cstheme="minorHAnsi"/>
          <w:b/>
          <w:sz w:val="24"/>
          <w:szCs w:val="24"/>
        </w:rPr>
      </w:pPr>
      <w:r w:rsidRPr="00954F69">
        <w:rPr>
          <w:rFonts w:ascii="Cambria" w:hAnsi="Cambria" w:cstheme="minorHAnsi"/>
          <w:b/>
          <w:sz w:val="24"/>
          <w:szCs w:val="24"/>
        </w:rPr>
        <w:t xml:space="preserve">Übung Globalgeschichte: Historiographische Versuche, </w:t>
      </w:r>
    </w:p>
    <w:p w14:paraId="7C00D78E" w14:textId="77777777" w:rsidR="00D61A5E" w:rsidRPr="00954F69" w:rsidRDefault="00D61A5E" w:rsidP="00D61A5E">
      <w:pPr>
        <w:tabs>
          <w:tab w:val="left" w:pos="2340"/>
        </w:tabs>
        <w:jc w:val="center"/>
        <w:rPr>
          <w:rFonts w:ascii="Cambria" w:hAnsi="Cambria" w:cstheme="minorHAnsi"/>
          <w:b/>
          <w:sz w:val="24"/>
          <w:szCs w:val="24"/>
        </w:rPr>
      </w:pPr>
      <w:r w:rsidRPr="00954F69">
        <w:rPr>
          <w:rFonts w:ascii="Cambria" w:hAnsi="Cambria" w:cstheme="minorHAnsi"/>
          <w:b/>
          <w:sz w:val="24"/>
          <w:szCs w:val="24"/>
        </w:rPr>
        <w:t>die Welt neu zu denken</w:t>
      </w:r>
    </w:p>
    <w:p w14:paraId="71BD8EDA" w14:textId="77777777" w:rsidR="00D61A5E" w:rsidRDefault="00D61A5E" w:rsidP="00D61A5E">
      <w:pPr>
        <w:tabs>
          <w:tab w:val="left" w:pos="1701"/>
        </w:tabs>
        <w:rPr>
          <w:rFonts w:ascii="Cambria" w:hAnsi="Cambria"/>
          <w:sz w:val="24"/>
          <w:szCs w:val="24"/>
        </w:rPr>
      </w:pPr>
    </w:p>
    <w:p w14:paraId="74AE4D24" w14:textId="77777777" w:rsidR="00D61A5E" w:rsidRDefault="00D61A5E" w:rsidP="00D61A5E">
      <w:pPr>
        <w:tabs>
          <w:tab w:val="left" w:pos="1701"/>
        </w:tabs>
        <w:rPr>
          <w:rFonts w:ascii="Cambria" w:hAnsi="Cambria"/>
          <w:sz w:val="24"/>
          <w:szCs w:val="24"/>
        </w:rPr>
      </w:pPr>
    </w:p>
    <w:p w14:paraId="0D4097D4" w14:textId="03A0CD8C" w:rsidR="00D61A5E" w:rsidRDefault="00E802A4" w:rsidP="00D61A5E">
      <w:pPr>
        <w:tabs>
          <w:tab w:val="left" w:pos="170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Wegen der anhaltenden Corona-Krise wird die Übung nicht wie geplant als Präsenzseminar, sondern über elektronische Kanäle abgehalten. Zu diesem Zweck werden Sie gebeten, sich </w:t>
      </w:r>
      <w:r>
        <w:rPr>
          <w:rFonts w:ascii="Cambria" w:hAnsi="Cambria"/>
          <w:sz w:val="24"/>
          <w:szCs w:val="24"/>
        </w:rPr>
        <w:t xml:space="preserve">ab dem </w:t>
      </w:r>
      <w:r>
        <w:rPr>
          <w:rFonts w:ascii="Cambria" w:hAnsi="Cambria"/>
          <w:sz w:val="24"/>
          <w:szCs w:val="24"/>
        </w:rPr>
        <w:t xml:space="preserve">20. April </w:t>
      </w:r>
      <w:r>
        <w:rPr>
          <w:rFonts w:ascii="Cambria" w:hAnsi="Cambria"/>
          <w:sz w:val="24"/>
          <w:szCs w:val="24"/>
        </w:rPr>
        <w:t xml:space="preserve">(oder früher) </w:t>
      </w:r>
      <w:r>
        <w:rPr>
          <w:rFonts w:ascii="Cambria" w:hAnsi="Cambria"/>
          <w:sz w:val="24"/>
          <w:szCs w:val="24"/>
        </w:rPr>
        <w:t>mit Ihrer e-mail-Adresse im Sekretariat des Lehrstuhls (</w:t>
      </w:r>
      <w:hyperlink r:id="rId5" w:history="1">
        <w:r>
          <w:rPr>
            <w:rStyle w:val="Hyperlink"/>
            <w:rFonts w:ascii="Cambria" w:hAnsi="Cambria"/>
            <w:sz w:val="24"/>
            <w:szCs w:val="24"/>
          </w:rPr>
          <w:t>m.konze@em.uni-frankfurt</w:t>
        </w:r>
      </w:hyperlink>
      <w:r>
        <w:rPr>
          <w:rStyle w:val="Hyperlink"/>
          <w:rFonts w:ascii="Cambria" w:hAnsi="Cambria"/>
          <w:sz w:val="24"/>
          <w:szCs w:val="24"/>
        </w:rPr>
        <w:t>.de</w:t>
      </w:r>
      <w:r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oder / und über OLAT </w:t>
      </w:r>
      <w:r>
        <w:rPr>
          <w:rFonts w:ascii="Cambria" w:hAnsi="Cambria"/>
          <w:sz w:val="24"/>
          <w:szCs w:val="24"/>
        </w:rPr>
        <w:t>anzumelden. Die Zahl der Teilnehmer/innen ist auf max. 20 beschränkt. Wir werden keine wöchentlichen (elektronischen) Sitzungen abhalten, sondern neben gemeinsamen Veranstaltungen sind auch Gruppenarbeits- sowie individuelle Recherchephasen vorgesehen</w:t>
      </w:r>
    </w:p>
    <w:p w14:paraId="4D81F27E" w14:textId="77777777" w:rsidR="00D61A5E" w:rsidRDefault="00D61A5E" w:rsidP="00300C96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</w:p>
    <w:p w14:paraId="201BBAB3" w14:textId="77777777" w:rsidR="00D61A5E" w:rsidRPr="00954F69" w:rsidRDefault="00D61A5E" w:rsidP="00300C96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</w:p>
    <w:p w14:paraId="533018D5" w14:textId="77AA5818" w:rsidR="00D61A5E" w:rsidRDefault="00D61A5E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</w:t>
      </w:r>
      <w:r w:rsidR="00E802A4">
        <w:rPr>
          <w:rFonts w:ascii="Cambria" w:hAnsi="Cambria" w:cstheme="minorHAnsi"/>
          <w:sz w:val="24"/>
          <w:szCs w:val="24"/>
        </w:rPr>
        <w:t>8</w:t>
      </w:r>
      <w:r>
        <w:rPr>
          <w:rFonts w:ascii="Cambria" w:hAnsi="Cambria" w:cstheme="minorHAnsi"/>
          <w:sz w:val="24"/>
          <w:szCs w:val="24"/>
        </w:rPr>
        <w:t>. April</w:t>
      </w:r>
      <w:r>
        <w:rPr>
          <w:rFonts w:ascii="Cambria" w:hAnsi="Cambria" w:cstheme="minorHAnsi"/>
          <w:sz w:val="24"/>
          <w:szCs w:val="24"/>
        </w:rPr>
        <w:tab/>
        <w:t xml:space="preserve">Vorstellung Verlaufsplan; Vergabe von Aufgaben; </w:t>
      </w:r>
    </w:p>
    <w:p w14:paraId="782B1843" w14:textId="773597D0" w:rsidR="00D61A5E" w:rsidRDefault="00D61A5E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>Prüfungsleistungen</w:t>
      </w:r>
    </w:p>
    <w:p w14:paraId="70FA3B45" w14:textId="5E0E111A" w:rsidR="00D61A5E" w:rsidRDefault="00D61A5E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707FD453" w14:textId="6D6BBD13" w:rsidR="000202B7" w:rsidRPr="00954F69" w:rsidRDefault="00E802A4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5. Mai</w:t>
      </w:r>
      <w:r w:rsidR="00D61A5E">
        <w:rPr>
          <w:rFonts w:ascii="Cambria" w:hAnsi="Cambria" w:cstheme="minorHAnsi"/>
          <w:sz w:val="24"/>
          <w:szCs w:val="24"/>
        </w:rPr>
        <w:tab/>
        <w:t xml:space="preserve">Selbststudium der Grundlagentexte </w:t>
      </w:r>
    </w:p>
    <w:p w14:paraId="74231A16" w14:textId="77777777" w:rsidR="00E802A4" w:rsidRDefault="000202B7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</w:r>
    </w:p>
    <w:p w14:paraId="73016897" w14:textId="5DD3EF56" w:rsidR="000202B7" w:rsidRPr="00954F69" w:rsidRDefault="00E802A4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GB"/>
        </w:rPr>
      </w:pPr>
      <w:r>
        <w:rPr>
          <w:rFonts w:ascii="Cambria" w:hAnsi="Cambria" w:cstheme="minorHAnsi"/>
          <w:sz w:val="24"/>
          <w:szCs w:val="24"/>
        </w:rPr>
        <w:t xml:space="preserve">12. Mai </w:t>
      </w:r>
      <w:r>
        <w:rPr>
          <w:rFonts w:ascii="Cambria" w:hAnsi="Cambria" w:cstheme="minorHAnsi"/>
          <w:sz w:val="24"/>
          <w:szCs w:val="24"/>
        </w:rPr>
        <w:tab/>
      </w:r>
      <w:r w:rsidR="000202B7" w:rsidRPr="00954F69">
        <w:rPr>
          <w:rFonts w:ascii="Cambria" w:hAnsi="Cambria" w:cstheme="minorHAnsi"/>
          <w:sz w:val="24"/>
          <w:szCs w:val="24"/>
        </w:rPr>
        <w:t xml:space="preserve">Globalgeschichte – Mikrogeschichte, In. </w:t>
      </w:r>
      <w:r w:rsidR="000202B7" w:rsidRPr="00954F69">
        <w:rPr>
          <w:rFonts w:ascii="Cambria" w:hAnsi="Cambria" w:cstheme="minorHAnsi"/>
          <w:sz w:val="24"/>
          <w:szCs w:val="24"/>
          <w:lang w:val="en-GB"/>
        </w:rPr>
        <w:t xml:space="preserve">Past and Present </w:t>
      </w:r>
    </w:p>
    <w:p w14:paraId="3D9444C3" w14:textId="77777777" w:rsidR="00954F69" w:rsidRPr="00954F69" w:rsidRDefault="000202B7" w:rsidP="00954F69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GB"/>
        </w:rPr>
      </w:pPr>
      <w:r w:rsidRPr="00954F69">
        <w:rPr>
          <w:rFonts w:ascii="Cambria" w:hAnsi="Cambria" w:cstheme="minorHAnsi"/>
          <w:sz w:val="24"/>
          <w:szCs w:val="24"/>
          <w:lang w:val="en-GB"/>
        </w:rPr>
        <w:tab/>
        <w:t>2019</w:t>
      </w:r>
      <w:r w:rsidR="00954F69" w:rsidRPr="00954F69">
        <w:rPr>
          <w:rFonts w:ascii="Cambria" w:hAnsi="Cambria" w:cstheme="minorHAnsi"/>
          <w:sz w:val="24"/>
          <w:szCs w:val="24"/>
          <w:lang w:val="en-GB"/>
        </w:rPr>
        <w:t xml:space="preserve"> </w:t>
      </w:r>
    </w:p>
    <w:p w14:paraId="3DF344F7" w14:textId="77777777" w:rsidR="00954F69" w:rsidRPr="00954F69" w:rsidRDefault="00954F69" w:rsidP="00954F69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GB"/>
        </w:rPr>
      </w:pPr>
      <w:r w:rsidRPr="00954F69">
        <w:rPr>
          <w:rFonts w:ascii="Cambria" w:hAnsi="Cambria" w:cstheme="minorHAnsi"/>
          <w:sz w:val="24"/>
          <w:szCs w:val="24"/>
          <w:lang w:val="en-GB"/>
        </w:rPr>
        <w:tab/>
      </w:r>
    </w:p>
    <w:p w14:paraId="2CFA5B49" w14:textId="77777777" w:rsidR="00954F69" w:rsidRPr="00954F69" w:rsidRDefault="00954F69" w:rsidP="00954F69">
      <w:pPr>
        <w:tabs>
          <w:tab w:val="left" w:pos="2340"/>
        </w:tabs>
        <w:rPr>
          <w:rFonts w:ascii="Cambria" w:hAnsi="Cambria"/>
          <w:color w:val="2A2A2A"/>
          <w:sz w:val="24"/>
          <w:szCs w:val="24"/>
          <w:lang w:val="en-GB"/>
        </w:rPr>
      </w:pPr>
      <w:r w:rsidRPr="00954F69">
        <w:rPr>
          <w:rFonts w:ascii="Cambria" w:hAnsi="Cambria" w:cstheme="minorHAnsi"/>
          <w:sz w:val="24"/>
          <w:szCs w:val="24"/>
          <w:lang w:val="en-GB"/>
        </w:rPr>
        <w:tab/>
      </w:r>
      <w:hyperlink r:id="rId6" w:history="1">
        <w:r w:rsidRPr="00954F69">
          <w:rPr>
            <w:rStyle w:val="Hyperlink"/>
            <w:rFonts w:ascii="Cambria" w:hAnsi="Cambria"/>
            <w:color w:val="006FB7"/>
            <w:sz w:val="24"/>
            <w:szCs w:val="24"/>
            <w:bdr w:val="none" w:sz="0" w:space="0" w:color="auto" w:frame="1"/>
            <w:lang w:val="en-GB"/>
          </w:rPr>
          <w:t>John-Paul A Ghobrial</w:t>
        </w:r>
      </w:hyperlink>
      <w:r w:rsidRPr="00954F69">
        <w:rPr>
          <w:rStyle w:val="al-author-name-more"/>
          <w:rFonts w:ascii="Cambria" w:hAnsi="Cambria"/>
          <w:color w:val="2A2A2A"/>
          <w:sz w:val="24"/>
          <w:szCs w:val="24"/>
          <w:bdr w:val="none" w:sz="0" w:space="0" w:color="auto" w:frame="1"/>
          <w:lang w:val="en-GB"/>
        </w:rPr>
        <w:t xml:space="preserve"> </w:t>
      </w:r>
      <w:r w:rsidRPr="00954F69">
        <w:rPr>
          <w:rFonts w:ascii="Cambria" w:hAnsi="Cambria"/>
          <w:color w:val="2A2A2A"/>
          <w:sz w:val="24"/>
          <w:szCs w:val="24"/>
          <w:lang w:val="en-GB"/>
        </w:rPr>
        <w:t xml:space="preserve">Introduction: Seeing the </w:t>
      </w:r>
    </w:p>
    <w:p w14:paraId="6B93F150" w14:textId="46CF10AF" w:rsidR="00954F69" w:rsidRPr="00954F69" w:rsidRDefault="00954F69" w:rsidP="00954F69">
      <w:pPr>
        <w:tabs>
          <w:tab w:val="left" w:pos="2340"/>
        </w:tabs>
        <w:rPr>
          <w:rFonts w:ascii="Cambria" w:hAnsi="Cambria"/>
          <w:color w:val="2A2A2A"/>
          <w:sz w:val="24"/>
          <w:szCs w:val="24"/>
          <w:lang w:val="en-GB"/>
        </w:rPr>
      </w:pPr>
      <w:r w:rsidRPr="00954F69">
        <w:rPr>
          <w:rFonts w:ascii="Cambria" w:hAnsi="Cambria"/>
          <w:color w:val="2A2A2A"/>
          <w:sz w:val="24"/>
          <w:szCs w:val="24"/>
          <w:lang w:val="en-GB"/>
        </w:rPr>
        <w:tab/>
        <w:t xml:space="preserve">World like a Microhistorian </w:t>
      </w:r>
    </w:p>
    <w:p w14:paraId="6A745110" w14:textId="7CF6279D" w:rsidR="00954F69" w:rsidRDefault="00954F69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GB"/>
        </w:rPr>
      </w:pPr>
      <w:r>
        <w:rPr>
          <w:rFonts w:ascii="Cambria" w:hAnsi="Cambria" w:cstheme="minorHAnsi"/>
          <w:sz w:val="24"/>
          <w:szCs w:val="24"/>
          <w:lang w:val="en-GB"/>
        </w:rPr>
        <w:tab/>
      </w:r>
      <w:hyperlink r:id="rId7" w:history="1">
        <w:r w:rsidRPr="00561AE7">
          <w:rPr>
            <w:rStyle w:val="Hyperlink"/>
            <w:rFonts w:ascii="Cambria" w:hAnsi="Cambria" w:cstheme="minorHAnsi"/>
            <w:sz w:val="24"/>
            <w:szCs w:val="24"/>
            <w:lang w:val="en-GB"/>
          </w:rPr>
          <w:t>https://academic.oup.com/past/article/242/Supple</w:t>
        </w:r>
      </w:hyperlink>
    </w:p>
    <w:p w14:paraId="417834C7" w14:textId="0A5AB71D" w:rsidR="00954F69" w:rsidRPr="00D61A5E" w:rsidRDefault="00954F69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val="en-GB"/>
        </w:rPr>
        <w:tab/>
      </w:r>
      <w:r w:rsidRPr="00D61A5E">
        <w:rPr>
          <w:rFonts w:ascii="Cambria" w:hAnsi="Cambria" w:cstheme="minorHAnsi"/>
          <w:sz w:val="24"/>
          <w:szCs w:val="24"/>
        </w:rPr>
        <w:t>ment_14/1/5637699</w:t>
      </w:r>
    </w:p>
    <w:p w14:paraId="2D8DB342" w14:textId="2A9BE64F" w:rsidR="000202B7" w:rsidRPr="00D61A5E" w:rsidRDefault="000202B7" w:rsidP="007727BB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3253F536" w14:textId="39FD78F0" w:rsidR="00396A73" w:rsidRPr="00954F69" w:rsidRDefault="000202B7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D61A5E">
        <w:rPr>
          <w:rFonts w:ascii="Cambria" w:hAnsi="Cambria" w:cstheme="minorHAnsi"/>
          <w:sz w:val="24"/>
          <w:szCs w:val="24"/>
        </w:rPr>
        <w:tab/>
        <w:t>Sebastian Conrad, Globalgeschichte</w:t>
      </w:r>
      <w:r w:rsidR="00396A73" w:rsidRPr="00D61A5E">
        <w:rPr>
          <w:rFonts w:ascii="Cambria" w:hAnsi="Cambria" w:cstheme="minorHAnsi"/>
          <w:sz w:val="24"/>
          <w:szCs w:val="24"/>
        </w:rPr>
        <w:t xml:space="preserve">. </w:t>
      </w:r>
      <w:r w:rsidR="00396A73" w:rsidRPr="00954F69">
        <w:rPr>
          <w:rFonts w:ascii="Cambria" w:hAnsi="Cambria" w:cstheme="minorHAnsi"/>
          <w:sz w:val="24"/>
          <w:szCs w:val="24"/>
        </w:rPr>
        <w:t xml:space="preserve">Eine Einführung, München </w:t>
      </w:r>
    </w:p>
    <w:p w14:paraId="41D877E1" w14:textId="59F2DE26" w:rsidR="000202B7" w:rsidRPr="00954F69" w:rsidRDefault="00396A73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>2013, S. 112-136.</w:t>
      </w:r>
      <w:r w:rsidR="000202B7" w:rsidRPr="00954F69">
        <w:rPr>
          <w:rFonts w:ascii="Cambria" w:hAnsi="Cambria" w:cstheme="minorHAnsi"/>
          <w:sz w:val="24"/>
          <w:szCs w:val="24"/>
        </w:rPr>
        <w:t xml:space="preserve">  </w:t>
      </w:r>
    </w:p>
    <w:p w14:paraId="4AB4152E" w14:textId="77777777" w:rsidR="000202B7" w:rsidRPr="00954F69" w:rsidRDefault="000202B7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5ABC2339" w14:textId="72A12399" w:rsidR="00D61A5E" w:rsidRDefault="00E802A4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</w:t>
      </w:r>
      <w:r w:rsidR="00D61A5E">
        <w:rPr>
          <w:rFonts w:ascii="Cambria" w:hAnsi="Cambria" w:cstheme="minorHAnsi"/>
          <w:sz w:val="24"/>
          <w:szCs w:val="24"/>
        </w:rPr>
        <w:t xml:space="preserve">. Mai </w:t>
      </w:r>
      <w:r w:rsidR="00D61A5E">
        <w:rPr>
          <w:rFonts w:ascii="Cambria" w:hAnsi="Cambria" w:cstheme="minorHAnsi"/>
          <w:sz w:val="24"/>
          <w:szCs w:val="24"/>
        </w:rPr>
        <w:tab/>
        <w:t xml:space="preserve">Plenarsitzung: Diskussion </w:t>
      </w:r>
    </w:p>
    <w:p w14:paraId="77C1B4CA" w14:textId="7EA02702" w:rsidR="000202B7" w:rsidRPr="00954F69" w:rsidRDefault="00D61A5E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 w:rsidR="000202B7" w:rsidRPr="00954F69">
        <w:rPr>
          <w:rFonts w:ascii="Cambria" w:hAnsi="Cambria" w:cstheme="minorHAnsi"/>
          <w:sz w:val="24"/>
          <w:szCs w:val="24"/>
        </w:rPr>
        <w:t xml:space="preserve">Jürgen Osterhammel, Alte und Neue Zugänge zur </w:t>
      </w:r>
    </w:p>
    <w:p w14:paraId="15AF4223" w14:textId="77777777" w:rsidR="000202B7" w:rsidRPr="00954F69" w:rsidRDefault="000202B7" w:rsidP="000202B7">
      <w:pPr>
        <w:tabs>
          <w:tab w:val="left" w:pos="2340"/>
        </w:tabs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</w:pPr>
      <w:r w:rsidRPr="00954F69">
        <w:rPr>
          <w:rFonts w:ascii="Cambria" w:hAnsi="Cambria" w:cstheme="minorHAnsi"/>
          <w:sz w:val="24"/>
          <w:szCs w:val="24"/>
        </w:rPr>
        <w:tab/>
        <w:t xml:space="preserve">Weltgeschichte [2008] </w:t>
      </w:r>
      <w:r w:rsidRPr="00954F69"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  <w:t xml:space="preserve">In: Weltgeschichte / Osterhammel, Jürgen </w:t>
      </w:r>
    </w:p>
    <w:p w14:paraId="7B219D5C" w14:textId="0C1A974C" w:rsidR="00017FEE" w:rsidRPr="00954F69" w:rsidRDefault="000202B7" w:rsidP="000202B7">
      <w:pPr>
        <w:tabs>
          <w:tab w:val="left" w:pos="2340"/>
        </w:tabs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</w:pPr>
      <w:r w:rsidRPr="00954F69"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  <w:tab/>
        <w:t xml:space="preserve">(Hrsg.). - Stuttgart : Steiner, 2008. - (Basistexte Geschichte ; 4). </w:t>
      </w:r>
      <w:r w:rsidR="00017FEE" w:rsidRPr="00954F69"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  <w:t>–</w:t>
      </w:r>
      <w:r w:rsidRPr="00954F69"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  <w:t xml:space="preserve"> </w:t>
      </w:r>
    </w:p>
    <w:p w14:paraId="3C9D7F72" w14:textId="507F3435" w:rsidR="000202B7" w:rsidRPr="00954F69" w:rsidRDefault="00017FEE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  <w:tab/>
      </w:r>
      <w:r w:rsidR="000202B7" w:rsidRPr="00954F69"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  <w:t>S. 9-</w:t>
      </w:r>
      <w:r w:rsidR="000202B7" w:rsidRPr="00954F69">
        <w:rPr>
          <w:rFonts w:ascii="Cambria" w:hAnsi="Cambria" w:cstheme="minorHAnsi"/>
          <w:color w:val="333333"/>
          <w:sz w:val="24"/>
          <w:szCs w:val="24"/>
          <w:shd w:val="clear" w:color="auto" w:fill="FFFDED"/>
        </w:rPr>
        <w:tab/>
        <w:t xml:space="preserve">32. </w:t>
      </w:r>
    </w:p>
    <w:p w14:paraId="364FDCF0" w14:textId="77777777" w:rsidR="000202B7" w:rsidRPr="00954F69" w:rsidRDefault="000202B7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31B9D380" w14:textId="0F184CEB" w:rsidR="00975D7B" w:rsidRPr="00954F69" w:rsidRDefault="000202B7" w:rsidP="00975D7B">
      <w:pPr>
        <w:tabs>
          <w:tab w:val="left" w:pos="2340"/>
        </w:tabs>
        <w:rPr>
          <w:rFonts w:ascii="Cambria" w:hAnsi="Cambria"/>
          <w:color w:val="666666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 xml:space="preserve">Sebastian Conrad, Andreas Eckert, </w:t>
      </w:r>
      <w:hyperlink r:id="rId8" w:history="1">
        <w:r w:rsidR="00975D7B" w:rsidRPr="00954F69">
          <w:rPr>
            <w:rStyle w:val="Hyperlink"/>
            <w:rFonts w:ascii="Cambria" w:hAnsi="Cambria"/>
            <w:color w:val="888888"/>
            <w:sz w:val="24"/>
            <w:szCs w:val="24"/>
          </w:rPr>
          <w:t>Globalgeschichte, Globalisierung, multiple Modernen: Zur Geschichtsschreibung der modernen Welt – in: Sebastian Conrad, Andreas Eckert</w:t>
        </w:r>
      </w:hyperlink>
      <w:r w:rsidR="00975D7B" w:rsidRPr="00954F69">
        <w:rPr>
          <w:rFonts w:ascii="Cambria" w:hAnsi="Cambria"/>
          <w:color w:val="666666"/>
          <w:sz w:val="24"/>
          <w:szCs w:val="24"/>
        </w:rPr>
        <w:t>, Sabine Freitag, Globalgeschichte, Frankfurt 2007</w:t>
      </w:r>
      <w:r w:rsidR="00396A73" w:rsidRPr="00954F69">
        <w:rPr>
          <w:rFonts w:ascii="Cambria" w:hAnsi="Cambria"/>
          <w:color w:val="666666"/>
          <w:sz w:val="24"/>
          <w:szCs w:val="24"/>
        </w:rPr>
        <w:t xml:space="preserve"> (ist elektronisch in UB)</w:t>
      </w:r>
    </w:p>
    <w:p w14:paraId="5CF23EEC" w14:textId="40F3B09D" w:rsidR="000202B7" w:rsidRPr="00954F69" w:rsidRDefault="000202B7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 xml:space="preserve"> </w:t>
      </w:r>
    </w:p>
    <w:p w14:paraId="0351279D" w14:textId="5B696E6D" w:rsidR="000202B7" w:rsidRPr="00954F69" w:rsidRDefault="000202B7" w:rsidP="000202B7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</w:r>
    </w:p>
    <w:p w14:paraId="58425ED2" w14:textId="77777777" w:rsidR="000202B7" w:rsidRPr="00954F69" w:rsidRDefault="0015074B" w:rsidP="001F2586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 xml:space="preserve"> </w:t>
      </w:r>
    </w:p>
    <w:p w14:paraId="32871005" w14:textId="77777777" w:rsidR="009E0848" w:rsidRPr="00954F69" w:rsidRDefault="009E0848" w:rsidP="001F2586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  <w:r w:rsidRPr="00954F69">
        <w:rPr>
          <w:rFonts w:ascii="Cambria" w:hAnsi="Cambria" w:cstheme="minorHAnsi"/>
          <w:b/>
          <w:sz w:val="24"/>
          <w:szCs w:val="24"/>
        </w:rPr>
        <w:t>Gruppenarbeits-</w:t>
      </w:r>
    </w:p>
    <w:p w14:paraId="4AB5242B" w14:textId="529FB553" w:rsidR="009E0848" w:rsidRDefault="009E0848" w:rsidP="001F2586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  <w:r w:rsidRPr="00954F69">
        <w:rPr>
          <w:rFonts w:ascii="Cambria" w:hAnsi="Cambria" w:cstheme="minorHAnsi"/>
          <w:b/>
          <w:sz w:val="24"/>
          <w:szCs w:val="24"/>
        </w:rPr>
        <w:t xml:space="preserve">Phase </w:t>
      </w:r>
      <w:r w:rsidRPr="00954F69">
        <w:rPr>
          <w:rFonts w:ascii="Cambria" w:hAnsi="Cambria" w:cstheme="minorHAnsi"/>
          <w:b/>
          <w:sz w:val="24"/>
          <w:szCs w:val="24"/>
        </w:rPr>
        <w:tab/>
        <w:t xml:space="preserve">Lektüre ausgewählter neuer Globalgeschichten </w:t>
      </w:r>
      <w:r w:rsidR="00FE0A33">
        <w:rPr>
          <w:rFonts w:ascii="Cambria" w:hAnsi="Cambria" w:cstheme="minorHAnsi"/>
          <w:b/>
          <w:sz w:val="24"/>
          <w:szCs w:val="24"/>
        </w:rPr>
        <w:t>in Gruppen</w:t>
      </w:r>
    </w:p>
    <w:p w14:paraId="7E3B17F6" w14:textId="77777777" w:rsidR="00E802A4" w:rsidRDefault="00E802A4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26</w:t>
      </w:r>
      <w:r w:rsidR="00D61A5E">
        <w:rPr>
          <w:rFonts w:ascii="Cambria" w:hAnsi="Cambria" w:cstheme="minorHAnsi"/>
          <w:sz w:val="24"/>
          <w:szCs w:val="24"/>
        </w:rPr>
        <w:t>. Mai</w:t>
      </w:r>
    </w:p>
    <w:p w14:paraId="4749263B" w14:textId="094F6CF6" w:rsidR="00017FEE" w:rsidRPr="00954F69" w:rsidRDefault="00E802A4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Bis </w:t>
      </w:r>
      <w:bookmarkStart w:id="0" w:name="_GoBack"/>
      <w:bookmarkEnd w:id="0"/>
      <w:r w:rsidR="00D61A5E">
        <w:rPr>
          <w:rFonts w:ascii="Cambria" w:hAnsi="Cambria" w:cstheme="minorHAnsi"/>
          <w:sz w:val="24"/>
          <w:szCs w:val="24"/>
        </w:rPr>
        <w:t>16. Juni</w:t>
      </w:r>
      <w:r w:rsidR="009E0848" w:rsidRPr="00954F69">
        <w:rPr>
          <w:rFonts w:ascii="Cambria" w:hAnsi="Cambria" w:cstheme="minorHAnsi"/>
          <w:sz w:val="24"/>
          <w:szCs w:val="24"/>
        </w:rPr>
        <w:tab/>
      </w:r>
      <w:r w:rsidR="00017FEE" w:rsidRPr="00954F69">
        <w:rPr>
          <w:rFonts w:ascii="Cambria" w:hAnsi="Cambria" w:cstheme="minorHAnsi"/>
          <w:sz w:val="24"/>
          <w:szCs w:val="24"/>
        </w:rPr>
        <w:t xml:space="preserve">Fernand Braudel, Das Mittelmeer und die mediterrane </w:t>
      </w:r>
    </w:p>
    <w:p w14:paraId="5C4C7754" w14:textId="77777777" w:rsidR="00017FEE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GB"/>
        </w:rPr>
      </w:pPr>
      <w:r w:rsidRPr="00954F69">
        <w:rPr>
          <w:rFonts w:ascii="Cambria" w:hAnsi="Cambria" w:cstheme="minorHAnsi"/>
          <w:sz w:val="24"/>
          <w:szCs w:val="24"/>
        </w:rPr>
        <w:tab/>
      </w:r>
      <w:r w:rsidRPr="00954F69">
        <w:rPr>
          <w:rFonts w:ascii="Cambria" w:hAnsi="Cambria" w:cstheme="minorHAnsi"/>
          <w:sz w:val="24"/>
          <w:szCs w:val="24"/>
          <w:lang w:val="en-GB"/>
        </w:rPr>
        <w:t xml:space="preserve">Welt Philipps II. [1948] </w:t>
      </w:r>
    </w:p>
    <w:p w14:paraId="7C8ABFCF" w14:textId="77777777" w:rsidR="00017FEE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GB"/>
        </w:rPr>
      </w:pPr>
    </w:p>
    <w:p w14:paraId="71ED506C" w14:textId="77777777" w:rsidR="00017FEE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US"/>
        </w:rPr>
      </w:pPr>
      <w:r w:rsidRPr="00954F69">
        <w:rPr>
          <w:rFonts w:ascii="Cambria" w:hAnsi="Cambria" w:cstheme="minorHAnsi"/>
          <w:sz w:val="24"/>
          <w:szCs w:val="24"/>
          <w:lang w:val="en-US"/>
        </w:rPr>
        <w:tab/>
        <w:t xml:space="preserve">William McNeill, The Rise of the West [1963] </w:t>
      </w:r>
    </w:p>
    <w:p w14:paraId="392AC67D" w14:textId="77777777" w:rsidR="00017FEE" w:rsidRPr="00954F69" w:rsidRDefault="00017FEE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  <w:lang w:val="en-US"/>
        </w:rPr>
      </w:pPr>
    </w:p>
    <w:p w14:paraId="535283D7" w14:textId="390D7FCE" w:rsidR="009E0848" w:rsidRPr="00954F69" w:rsidRDefault="00017FEE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  <w:lang w:val="en-US"/>
        </w:rPr>
        <w:tab/>
      </w:r>
      <w:r w:rsidR="009E0848" w:rsidRPr="00954F69">
        <w:rPr>
          <w:rFonts w:ascii="Cambria" w:hAnsi="Cambria" w:cstheme="minorHAnsi"/>
          <w:sz w:val="24"/>
          <w:szCs w:val="24"/>
        </w:rPr>
        <w:t xml:space="preserve">David Landes, Wohlstand und Armut der Nationen </w:t>
      </w:r>
    </w:p>
    <w:p w14:paraId="1F98C27F" w14:textId="77777777" w:rsidR="009E0848" w:rsidRPr="00954F69" w:rsidRDefault="009E0848" w:rsidP="009E0848">
      <w:pPr>
        <w:tabs>
          <w:tab w:val="left" w:pos="2340"/>
        </w:tabs>
        <w:rPr>
          <w:rFonts w:ascii="Cambria" w:hAnsi="Cambria" w:cstheme="minorHAnsi"/>
          <w:i/>
          <w:sz w:val="24"/>
          <w:szCs w:val="24"/>
        </w:rPr>
      </w:pPr>
    </w:p>
    <w:p w14:paraId="426A517C" w14:textId="77777777" w:rsidR="009E0848" w:rsidRPr="00954F69" w:rsidRDefault="009E0848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>Christopher Bayly, Die Geburt der modernen Welt</w:t>
      </w:r>
    </w:p>
    <w:p w14:paraId="03C4E99A" w14:textId="77777777" w:rsidR="009E0848" w:rsidRPr="00954F69" w:rsidRDefault="009E0848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 xml:space="preserve">[2007] </w:t>
      </w:r>
    </w:p>
    <w:p w14:paraId="34426D79" w14:textId="77777777" w:rsidR="009E0848" w:rsidRPr="00954F69" w:rsidRDefault="009E0848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1D59FF58" w14:textId="30D10C63" w:rsidR="00017FEE" w:rsidRPr="00954F69" w:rsidRDefault="009E0848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>Jürgen Osterhammel, Die Verwandlung der Welt</w:t>
      </w:r>
      <w:r w:rsidR="00410747" w:rsidRPr="00954F69">
        <w:rPr>
          <w:rFonts w:ascii="Cambria" w:hAnsi="Cambria" w:cstheme="minorHAnsi"/>
          <w:sz w:val="24"/>
          <w:szCs w:val="24"/>
        </w:rPr>
        <w:t>, 2009</w:t>
      </w:r>
    </w:p>
    <w:p w14:paraId="094BD347" w14:textId="77777777" w:rsidR="00017FEE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31DCD7C2" w14:textId="77777777" w:rsidR="00017FEE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</w:r>
      <w:r w:rsidR="009E0848" w:rsidRPr="00954F69">
        <w:rPr>
          <w:rFonts w:ascii="Cambria" w:hAnsi="Cambria" w:cstheme="minorHAnsi"/>
          <w:sz w:val="24"/>
          <w:szCs w:val="24"/>
        </w:rPr>
        <w:t xml:space="preserve">Iriye, Akira (Hg), </w:t>
      </w:r>
      <w:hyperlink r:id="rId9" w:history="1">
        <w:r w:rsidR="009E0848" w:rsidRPr="00954F69">
          <w:rPr>
            <w:rStyle w:val="Hyperlink"/>
            <w:rFonts w:ascii="Cambria" w:hAnsi="Cambria" w:cstheme="minorHAnsi"/>
            <w:sz w:val="24"/>
            <w:szCs w:val="24"/>
          </w:rPr>
          <w:t>Geschichte der Welt</w:t>
        </w:r>
      </w:hyperlink>
      <w:r w:rsidR="009E0848" w:rsidRPr="00954F69">
        <w:rPr>
          <w:rFonts w:ascii="Cambria" w:hAnsi="Cambria" w:cstheme="minorHAnsi"/>
          <w:sz w:val="24"/>
          <w:szCs w:val="24"/>
        </w:rPr>
        <w:t xml:space="preserve"> : 1945 bis heute.  Die </w:t>
      </w:r>
    </w:p>
    <w:p w14:paraId="5B5E1C9F" w14:textId="1091F4E5" w:rsidR="009E0848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</w:r>
      <w:r w:rsidR="009E0848" w:rsidRPr="00954F69">
        <w:rPr>
          <w:rFonts w:ascii="Cambria" w:hAnsi="Cambria" w:cstheme="minorHAnsi"/>
          <w:sz w:val="24"/>
          <w:szCs w:val="24"/>
        </w:rPr>
        <w:t>globalisierte Welt, München 2013 vh</w:t>
      </w:r>
    </w:p>
    <w:p w14:paraId="4A6CBEA9" w14:textId="48DB23D6" w:rsidR="00017FEE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1C77916B" w14:textId="6DAF0710" w:rsidR="00017FEE" w:rsidRPr="00954F69" w:rsidRDefault="00017FEE" w:rsidP="00017FEE">
      <w:pPr>
        <w:tabs>
          <w:tab w:val="left" w:pos="2340"/>
        </w:tabs>
        <w:rPr>
          <w:rStyle w:val="hitfullsubtitle"/>
          <w:rFonts w:ascii="Cambria" w:hAnsi="Cambria" w:cs="Arial"/>
          <w:color w:val="000000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 xml:space="preserve">Wolfgang Reinhard, </w:t>
      </w:r>
      <w:r w:rsidRPr="00954F69">
        <w:rPr>
          <w:rStyle w:val="hitfulltitle"/>
          <w:rFonts w:ascii="Cambria" w:hAnsi="Cambria" w:cs="Arial"/>
          <w:bCs/>
          <w:color w:val="000000"/>
          <w:sz w:val="24"/>
          <w:szCs w:val="24"/>
        </w:rPr>
        <w:t>Die</w:t>
      </w:r>
      <w:r w:rsidR="00410747" w:rsidRPr="00954F69">
        <w:rPr>
          <w:rStyle w:val="hitfulltitle"/>
          <w:rFonts w:ascii="Cambria" w:hAnsi="Cambria" w:cs="Arial"/>
          <w:bCs/>
          <w:color w:val="000000"/>
          <w:sz w:val="24"/>
          <w:szCs w:val="24"/>
        </w:rPr>
        <w:t xml:space="preserve"> </w:t>
      </w:r>
      <w:r w:rsidRPr="00954F69">
        <w:rPr>
          <w:rStyle w:val="hitfulltitle"/>
          <w:rFonts w:ascii="Cambria" w:hAnsi="Cambria" w:cs="Arial"/>
          <w:bCs/>
          <w:color w:val="000000"/>
          <w:sz w:val="24"/>
          <w:szCs w:val="24"/>
        </w:rPr>
        <w:t xml:space="preserve">Unterwerfung der Welt. </w:t>
      </w:r>
      <w:r w:rsidRPr="00954F69">
        <w:rPr>
          <w:rStyle w:val="hitfullsubtitle"/>
          <w:rFonts w:ascii="Cambria" w:hAnsi="Cambria" w:cs="Arial"/>
          <w:color w:val="000000"/>
          <w:sz w:val="24"/>
          <w:szCs w:val="24"/>
        </w:rPr>
        <w:t xml:space="preserve">Geschichte der </w:t>
      </w:r>
    </w:p>
    <w:p w14:paraId="0B6CE00B" w14:textId="0EC3C593" w:rsidR="001F7419" w:rsidRPr="00954F69" w:rsidRDefault="00017FEE" w:rsidP="00017FEE">
      <w:pPr>
        <w:tabs>
          <w:tab w:val="left" w:pos="2340"/>
        </w:tabs>
        <w:rPr>
          <w:rStyle w:val="hitfullsubtitle"/>
          <w:rFonts w:ascii="Cambria" w:hAnsi="Cambria" w:cs="Arial"/>
          <w:color w:val="000000"/>
          <w:sz w:val="24"/>
          <w:szCs w:val="24"/>
        </w:rPr>
      </w:pPr>
      <w:r w:rsidRPr="00954F69">
        <w:rPr>
          <w:rStyle w:val="hitfullsubtitle"/>
          <w:rFonts w:ascii="Cambria" w:hAnsi="Cambria" w:cs="Arial"/>
          <w:color w:val="000000"/>
          <w:sz w:val="24"/>
          <w:szCs w:val="24"/>
        </w:rPr>
        <w:tab/>
        <w:t>europäischen Expansion</w:t>
      </w:r>
      <w:r w:rsidRPr="00954F69">
        <w:rPr>
          <w:rFonts w:ascii="Cambria" w:hAnsi="Cambria" w:cs="Arial"/>
          <w:color w:val="333333"/>
          <w:sz w:val="24"/>
          <w:szCs w:val="24"/>
          <w:shd w:val="clear" w:color="auto" w:fill="DCE6F0"/>
        </w:rPr>
        <w:t xml:space="preserve"> </w:t>
      </w:r>
      <w:r w:rsidRPr="00954F69">
        <w:rPr>
          <w:rStyle w:val="hitfullsubtitle"/>
          <w:rFonts w:ascii="Cambria" w:hAnsi="Cambria" w:cs="Arial"/>
          <w:color w:val="000000"/>
          <w:sz w:val="24"/>
          <w:szCs w:val="24"/>
        </w:rPr>
        <w:t>Globalgeschichte der europäischen Ex</w:t>
      </w:r>
      <w:r w:rsidR="00D61A5E">
        <w:rPr>
          <w:rStyle w:val="hitfullsubtitle"/>
          <w:rFonts w:ascii="Cambria" w:hAnsi="Cambria" w:cs="Arial"/>
          <w:color w:val="000000"/>
          <w:sz w:val="24"/>
          <w:szCs w:val="24"/>
        </w:rPr>
        <w:t>-</w:t>
      </w:r>
    </w:p>
    <w:p w14:paraId="19FAA103" w14:textId="464E1928" w:rsidR="00017FEE" w:rsidRPr="00954F69" w:rsidRDefault="001F7419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Style w:val="hitfullsubtitle"/>
          <w:rFonts w:ascii="Cambria" w:hAnsi="Cambria" w:cs="Arial"/>
          <w:color w:val="000000"/>
          <w:sz w:val="24"/>
          <w:szCs w:val="24"/>
        </w:rPr>
        <w:tab/>
      </w:r>
      <w:r w:rsidR="00017FEE" w:rsidRPr="00954F69">
        <w:rPr>
          <w:rStyle w:val="hitfullsubtitle"/>
          <w:rFonts w:ascii="Cambria" w:hAnsi="Cambria" w:cs="Arial"/>
          <w:color w:val="000000"/>
          <w:sz w:val="24"/>
          <w:szCs w:val="24"/>
        </w:rPr>
        <w:t>pansion 1415-2015, 2015</w:t>
      </w:r>
    </w:p>
    <w:p w14:paraId="38273615" w14:textId="77777777" w:rsidR="009E0848" w:rsidRPr="00954F69" w:rsidRDefault="009E0848" w:rsidP="001F2586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66644AAB" w14:textId="428A1995" w:rsidR="009E0848" w:rsidRPr="00954F69" w:rsidRDefault="009E0848" w:rsidP="001F2586">
      <w:pPr>
        <w:tabs>
          <w:tab w:val="left" w:pos="2340"/>
        </w:tabs>
        <w:rPr>
          <w:rFonts w:ascii="Cambria" w:hAnsi="Cambria" w:cstheme="minorHAnsi"/>
          <w:i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 xml:space="preserve"> </w:t>
      </w:r>
    </w:p>
    <w:p w14:paraId="511597D5" w14:textId="77777777" w:rsidR="00FE0A33" w:rsidRDefault="00FE0A33" w:rsidP="00553AC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Rückmeldung </w:t>
      </w:r>
    </w:p>
    <w:p w14:paraId="77D71A73" w14:textId="77777777" w:rsidR="000219B2" w:rsidRDefault="00FE0A33" w:rsidP="00553AC8">
      <w:pPr>
        <w:tabs>
          <w:tab w:val="left" w:pos="2340"/>
        </w:tabs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der Gruppen</w:t>
      </w:r>
      <w:r>
        <w:rPr>
          <w:rFonts w:ascii="Cambria" w:hAnsi="Cambria" w:cstheme="minorHAnsi"/>
          <w:sz w:val="24"/>
          <w:szCs w:val="24"/>
        </w:rPr>
        <w:tab/>
      </w:r>
      <w:r w:rsidRPr="00FE0A33">
        <w:rPr>
          <w:rFonts w:ascii="Cambria" w:hAnsi="Cambria" w:cstheme="minorHAnsi"/>
          <w:b/>
          <w:sz w:val="24"/>
          <w:szCs w:val="24"/>
        </w:rPr>
        <w:t>Diskussionen Gruppen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FE0A33">
        <w:rPr>
          <w:rFonts w:ascii="Cambria" w:hAnsi="Cambria" w:cstheme="minorHAnsi"/>
          <w:b/>
          <w:sz w:val="24"/>
          <w:szCs w:val="24"/>
        </w:rPr>
        <w:t xml:space="preserve">mit </w:t>
      </w:r>
      <w:r>
        <w:rPr>
          <w:rFonts w:ascii="Cambria" w:hAnsi="Cambria" w:cstheme="minorHAnsi"/>
          <w:b/>
          <w:sz w:val="24"/>
          <w:szCs w:val="24"/>
        </w:rPr>
        <w:t>Seminarleiter</w:t>
      </w:r>
      <w:r w:rsidR="000219B2">
        <w:rPr>
          <w:rFonts w:ascii="Cambria" w:hAnsi="Cambria" w:cstheme="minorHAnsi"/>
          <w:b/>
          <w:sz w:val="24"/>
          <w:szCs w:val="24"/>
        </w:rPr>
        <w:t xml:space="preserve">/ thematische </w:t>
      </w:r>
    </w:p>
    <w:p w14:paraId="08EDB08D" w14:textId="121EB04E" w:rsidR="00FE0A33" w:rsidRDefault="000219B2" w:rsidP="00553AC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ab/>
        <w:t>Schwerpunkte</w:t>
      </w:r>
    </w:p>
    <w:p w14:paraId="20C84D3C" w14:textId="53FC163B" w:rsidR="009E0848" w:rsidRPr="00954F69" w:rsidRDefault="00D61A5E" w:rsidP="00553AC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23. Juni </w:t>
      </w:r>
      <w:r>
        <w:rPr>
          <w:rFonts w:ascii="Cambria" w:hAnsi="Cambria" w:cstheme="minorHAnsi"/>
          <w:sz w:val="24"/>
          <w:szCs w:val="24"/>
        </w:rPr>
        <w:tab/>
      </w:r>
      <w:r w:rsidR="009E0848" w:rsidRPr="00954F69">
        <w:rPr>
          <w:rFonts w:ascii="Cambria" w:hAnsi="Cambria" w:cstheme="minorHAnsi"/>
          <w:sz w:val="24"/>
          <w:szCs w:val="24"/>
        </w:rPr>
        <w:t xml:space="preserve">Wirtschaft und Globalgeschichte </w:t>
      </w:r>
    </w:p>
    <w:p w14:paraId="3A59448E" w14:textId="3F47B151" w:rsidR="002531A1" w:rsidRPr="00954F69" w:rsidRDefault="009E0848" w:rsidP="00553AC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</w:r>
      <w:r w:rsidR="00CB7561" w:rsidRPr="00954F69">
        <w:rPr>
          <w:rFonts w:ascii="Cambria" w:hAnsi="Cambria" w:cstheme="minorHAnsi"/>
          <w:sz w:val="24"/>
          <w:szCs w:val="24"/>
        </w:rPr>
        <w:t>Patrik O’ Brien,</w:t>
      </w:r>
      <w:r w:rsidR="00A62A52" w:rsidRPr="00954F69">
        <w:rPr>
          <w:rFonts w:ascii="Cambria" w:hAnsi="Cambria" w:cstheme="minorHAnsi"/>
          <w:sz w:val="24"/>
          <w:szCs w:val="24"/>
        </w:rPr>
        <w:t xml:space="preserve"> </w:t>
      </w:r>
      <w:r w:rsidR="00CB7561" w:rsidRPr="00954F69">
        <w:rPr>
          <w:rFonts w:ascii="Cambria" w:hAnsi="Cambria" w:cstheme="minorHAnsi"/>
          <w:sz w:val="24"/>
          <w:szCs w:val="24"/>
        </w:rPr>
        <w:t>Langfristiges ökonomisches Wachstum in</w:t>
      </w:r>
      <w:r w:rsidR="009D6118" w:rsidRPr="00954F69">
        <w:rPr>
          <w:rFonts w:ascii="Cambria" w:hAnsi="Cambria" w:cstheme="minorHAnsi"/>
          <w:sz w:val="24"/>
          <w:szCs w:val="24"/>
        </w:rPr>
        <w:t xml:space="preserve"> </w:t>
      </w:r>
      <w:r w:rsidR="00CB7561" w:rsidRPr="00954F69">
        <w:rPr>
          <w:rFonts w:ascii="Cambria" w:hAnsi="Cambria" w:cstheme="minorHAnsi"/>
          <w:sz w:val="24"/>
          <w:szCs w:val="24"/>
        </w:rPr>
        <w:t>der</w:t>
      </w:r>
    </w:p>
    <w:p w14:paraId="0DA7D32E" w14:textId="1FDEE079" w:rsidR="00CB7561" w:rsidRPr="00954F69" w:rsidRDefault="002531A1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</w:r>
      <w:r w:rsidR="00CB7561" w:rsidRPr="00954F69">
        <w:rPr>
          <w:rFonts w:ascii="Cambria" w:hAnsi="Cambria" w:cstheme="minorHAnsi"/>
          <w:sz w:val="24"/>
          <w:szCs w:val="24"/>
        </w:rPr>
        <w:t xml:space="preserve">Weltgeschichte </w:t>
      </w:r>
      <w:r w:rsidR="009D6118" w:rsidRPr="00954F69">
        <w:rPr>
          <w:rFonts w:ascii="Cambria" w:hAnsi="Cambria" w:cstheme="minorHAnsi"/>
          <w:sz w:val="24"/>
          <w:szCs w:val="24"/>
        </w:rPr>
        <w:t>[</w:t>
      </w:r>
      <w:r w:rsidR="00CB7561" w:rsidRPr="00954F69">
        <w:rPr>
          <w:rFonts w:ascii="Cambria" w:hAnsi="Cambria" w:cstheme="minorHAnsi"/>
          <w:sz w:val="24"/>
          <w:szCs w:val="24"/>
        </w:rPr>
        <w:t>2002</w:t>
      </w:r>
      <w:r w:rsidR="009D6118" w:rsidRPr="00954F69">
        <w:rPr>
          <w:rFonts w:ascii="Cambria" w:hAnsi="Cambria" w:cstheme="minorHAnsi"/>
          <w:sz w:val="24"/>
          <w:szCs w:val="24"/>
        </w:rPr>
        <w:t>]</w:t>
      </w:r>
      <w:r w:rsidR="00017FEE" w:rsidRPr="00954F69">
        <w:rPr>
          <w:rFonts w:ascii="Cambria" w:hAnsi="Cambria" w:cstheme="minorHAnsi"/>
          <w:sz w:val="24"/>
          <w:szCs w:val="24"/>
        </w:rPr>
        <w:t xml:space="preserve">, in: Osterhammel, Weltgeschichte  </w:t>
      </w:r>
    </w:p>
    <w:p w14:paraId="7A5D4C25" w14:textId="77777777" w:rsidR="00CB7561" w:rsidRPr="00954F69" w:rsidRDefault="00CB7561" w:rsidP="00C24443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0A54B5B8" w14:textId="7CAB8084" w:rsidR="009E0848" w:rsidRPr="00954F69" w:rsidRDefault="00D61A5E" w:rsidP="004774A6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30. Juni </w:t>
      </w:r>
      <w:r w:rsidR="009E0848" w:rsidRPr="00954F69"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 xml:space="preserve">Plenarsitzung </w:t>
      </w:r>
      <w:r w:rsidR="009E0848" w:rsidRPr="00954F69">
        <w:rPr>
          <w:rFonts w:ascii="Cambria" w:hAnsi="Cambria" w:cstheme="minorHAnsi"/>
          <w:sz w:val="24"/>
          <w:szCs w:val="24"/>
        </w:rPr>
        <w:t xml:space="preserve">Staat und Globalgeschichte </w:t>
      </w:r>
    </w:p>
    <w:p w14:paraId="74144AF2" w14:textId="6ECC0A3D" w:rsidR="004774A6" w:rsidRPr="00954F69" w:rsidRDefault="009E0848" w:rsidP="004774A6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</w:r>
      <w:r w:rsidR="004774A6" w:rsidRPr="00954F69">
        <w:rPr>
          <w:rFonts w:ascii="Cambria" w:hAnsi="Cambria" w:cstheme="minorHAnsi"/>
          <w:sz w:val="24"/>
          <w:szCs w:val="24"/>
        </w:rPr>
        <w:t>Wolfgang Reinhard, Europäische Staatsmodelle in kolonialen</w:t>
      </w:r>
    </w:p>
    <w:p w14:paraId="10C17211" w14:textId="77777777" w:rsidR="00017FEE" w:rsidRPr="00954F69" w:rsidRDefault="004774A6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>und postkolonialen Machtprozessen [2000]</w:t>
      </w:r>
      <w:r w:rsidR="00017FEE" w:rsidRPr="00954F69">
        <w:rPr>
          <w:rFonts w:ascii="Cambria" w:hAnsi="Cambria" w:cstheme="minorHAnsi"/>
          <w:sz w:val="24"/>
          <w:szCs w:val="24"/>
        </w:rPr>
        <w:t xml:space="preserve">, in: </w:t>
      </w:r>
    </w:p>
    <w:p w14:paraId="498C0CCA" w14:textId="68419F02" w:rsidR="004774A6" w:rsidRPr="00954F69" w:rsidRDefault="00017FEE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 xml:space="preserve">Osterhammel, Weltgeschichte  </w:t>
      </w:r>
    </w:p>
    <w:p w14:paraId="1CD38A5C" w14:textId="77777777" w:rsidR="006F4B49" w:rsidRPr="00954F69" w:rsidRDefault="006F4B49" w:rsidP="00C24443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3974A449" w14:textId="24EA4EA5" w:rsidR="009E0848" w:rsidRPr="00954F69" w:rsidRDefault="00D61A5E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7. Juli </w:t>
      </w:r>
      <w:r w:rsidR="009E0848" w:rsidRPr="00954F69">
        <w:rPr>
          <w:rFonts w:ascii="Cambria" w:hAnsi="Cambria" w:cstheme="minorHAnsi"/>
          <w:sz w:val="24"/>
          <w:szCs w:val="24"/>
        </w:rPr>
        <w:tab/>
        <w:t>Umwelt und Globalgeschichte</w:t>
      </w:r>
    </w:p>
    <w:p w14:paraId="6C497379" w14:textId="430BDEF1" w:rsidR="009E0848" w:rsidRPr="00954F69" w:rsidRDefault="009E0848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>John McNeill, Biological Exchange and Biological Invasion</w:t>
      </w:r>
    </w:p>
    <w:p w14:paraId="58DFCA23" w14:textId="077F5612" w:rsidR="009E0848" w:rsidRPr="00954F69" w:rsidRDefault="009E0848" w:rsidP="00017FEE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 w:rsidRPr="00954F69">
        <w:rPr>
          <w:rFonts w:ascii="Cambria" w:hAnsi="Cambria" w:cstheme="minorHAnsi"/>
          <w:sz w:val="24"/>
          <w:szCs w:val="24"/>
        </w:rPr>
        <w:tab/>
        <w:t>[2001]</w:t>
      </w:r>
      <w:r w:rsidR="00017FEE" w:rsidRPr="00954F69">
        <w:rPr>
          <w:rFonts w:ascii="Cambria" w:hAnsi="Cambria" w:cstheme="minorHAnsi"/>
          <w:sz w:val="24"/>
          <w:szCs w:val="24"/>
        </w:rPr>
        <w:t xml:space="preserve">, </w:t>
      </w:r>
      <w:r w:rsidR="00017FEE" w:rsidRPr="00D61A5E">
        <w:rPr>
          <w:rFonts w:ascii="Cambria" w:hAnsi="Cambria" w:cstheme="minorHAnsi"/>
          <w:sz w:val="24"/>
          <w:szCs w:val="24"/>
        </w:rPr>
        <w:t xml:space="preserve">in: Osterhammel, Weltgeschichte  </w:t>
      </w:r>
    </w:p>
    <w:p w14:paraId="7B77D743" w14:textId="4BD7E44F" w:rsidR="009E0848" w:rsidRDefault="009E0848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</w:p>
    <w:p w14:paraId="345E98C5" w14:textId="54296790" w:rsidR="00D61A5E" w:rsidRPr="00954F69" w:rsidRDefault="00D61A5E" w:rsidP="009E0848">
      <w:pPr>
        <w:tabs>
          <w:tab w:val="left" w:pos="234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14. Juli </w:t>
      </w:r>
      <w:r>
        <w:rPr>
          <w:rFonts w:ascii="Cambria" w:hAnsi="Cambria" w:cstheme="minorHAnsi"/>
          <w:sz w:val="24"/>
          <w:szCs w:val="24"/>
        </w:rPr>
        <w:tab/>
        <w:t>Abschlusssitzung</w:t>
      </w:r>
      <w:r w:rsidR="00FE0A33">
        <w:rPr>
          <w:rFonts w:ascii="Cambria" w:hAnsi="Cambria" w:cstheme="minorHAnsi"/>
          <w:sz w:val="24"/>
          <w:szCs w:val="24"/>
        </w:rPr>
        <w:t xml:space="preserve"> im Plenum</w:t>
      </w:r>
      <w:r>
        <w:rPr>
          <w:rFonts w:ascii="Cambria" w:hAnsi="Cambria" w:cstheme="minorHAnsi"/>
          <w:sz w:val="24"/>
          <w:szCs w:val="24"/>
        </w:rPr>
        <w:t xml:space="preserve">: Perspektiven der Globalgeschichte </w:t>
      </w:r>
      <w:r>
        <w:rPr>
          <w:rFonts w:ascii="Cambria" w:hAnsi="Cambria" w:cstheme="minorHAnsi"/>
          <w:sz w:val="24"/>
          <w:szCs w:val="24"/>
        </w:rPr>
        <w:tab/>
      </w:r>
    </w:p>
    <w:sectPr w:rsidR="00D61A5E" w:rsidRPr="00954F69">
      <w:pgSz w:w="11907" w:h="16840" w:code="9"/>
      <w:pgMar w:top="1417" w:right="1417" w:bottom="1134" w:left="1417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7A61"/>
    <w:multiLevelType w:val="multilevel"/>
    <w:tmpl w:val="6D6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05F20"/>
    <w:multiLevelType w:val="hybridMultilevel"/>
    <w:tmpl w:val="22AC6FA0"/>
    <w:lvl w:ilvl="0" w:tplc="D58AB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9"/>
    <w:rsid w:val="00017FEE"/>
    <w:rsid w:val="000202B7"/>
    <w:rsid w:val="000219B2"/>
    <w:rsid w:val="00027435"/>
    <w:rsid w:val="0006200F"/>
    <w:rsid w:val="000665ED"/>
    <w:rsid w:val="000848D1"/>
    <w:rsid w:val="000854CA"/>
    <w:rsid w:val="0009741E"/>
    <w:rsid w:val="000B448F"/>
    <w:rsid w:val="000F1F69"/>
    <w:rsid w:val="001136D0"/>
    <w:rsid w:val="0015074B"/>
    <w:rsid w:val="00174876"/>
    <w:rsid w:val="001B1C31"/>
    <w:rsid w:val="001D0591"/>
    <w:rsid w:val="001D2237"/>
    <w:rsid w:val="001F2586"/>
    <w:rsid w:val="001F7419"/>
    <w:rsid w:val="001F7EE2"/>
    <w:rsid w:val="002531A1"/>
    <w:rsid w:val="00271D8F"/>
    <w:rsid w:val="00276B51"/>
    <w:rsid w:val="00297D58"/>
    <w:rsid w:val="002B0670"/>
    <w:rsid w:val="002B1435"/>
    <w:rsid w:val="002E0146"/>
    <w:rsid w:val="002F3555"/>
    <w:rsid w:val="00300C96"/>
    <w:rsid w:val="0030414D"/>
    <w:rsid w:val="003800CF"/>
    <w:rsid w:val="00392203"/>
    <w:rsid w:val="00396A73"/>
    <w:rsid w:val="003C3FEF"/>
    <w:rsid w:val="003C7D67"/>
    <w:rsid w:val="004104E4"/>
    <w:rsid w:val="00410747"/>
    <w:rsid w:val="004774A6"/>
    <w:rsid w:val="004858F3"/>
    <w:rsid w:val="00497396"/>
    <w:rsid w:val="004E1A0C"/>
    <w:rsid w:val="004F626D"/>
    <w:rsid w:val="00506993"/>
    <w:rsid w:val="00524F80"/>
    <w:rsid w:val="0054239B"/>
    <w:rsid w:val="00553AC8"/>
    <w:rsid w:val="00591976"/>
    <w:rsid w:val="005A7C0E"/>
    <w:rsid w:val="005D3AEF"/>
    <w:rsid w:val="005E7BE9"/>
    <w:rsid w:val="00632620"/>
    <w:rsid w:val="006370C6"/>
    <w:rsid w:val="00642BD4"/>
    <w:rsid w:val="00653E17"/>
    <w:rsid w:val="00670EE2"/>
    <w:rsid w:val="006D4698"/>
    <w:rsid w:val="006F4B49"/>
    <w:rsid w:val="00706DBF"/>
    <w:rsid w:val="00721D02"/>
    <w:rsid w:val="00746699"/>
    <w:rsid w:val="00771622"/>
    <w:rsid w:val="007727BB"/>
    <w:rsid w:val="007C7F12"/>
    <w:rsid w:val="007F2C88"/>
    <w:rsid w:val="007F6B72"/>
    <w:rsid w:val="008161BD"/>
    <w:rsid w:val="0081755C"/>
    <w:rsid w:val="00854052"/>
    <w:rsid w:val="008665BC"/>
    <w:rsid w:val="008750A7"/>
    <w:rsid w:val="008E1CA7"/>
    <w:rsid w:val="008F6F9C"/>
    <w:rsid w:val="00900619"/>
    <w:rsid w:val="00935536"/>
    <w:rsid w:val="00954F69"/>
    <w:rsid w:val="00955D53"/>
    <w:rsid w:val="00975D7B"/>
    <w:rsid w:val="009819D2"/>
    <w:rsid w:val="009B3604"/>
    <w:rsid w:val="009B3E50"/>
    <w:rsid w:val="009D1248"/>
    <w:rsid w:val="009D6118"/>
    <w:rsid w:val="009E0848"/>
    <w:rsid w:val="009F2E4A"/>
    <w:rsid w:val="00A0721F"/>
    <w:rsid w:val="00A12630"/>
    <w:rsid w:val="00A25D05"/>
    <w:rsid w:val="00A4579E"/>
    <w:rsid w:val="00A52030"/>
    <w:rsid w:val="00A62A52"/>
    <w:rsid w:val="00A70C17"/>
    <w:rsid w:val="00A74C58"/>
    <w:rsid w:val="00A864CE"/>
    <w:rsid w:val="00AA0079"/>
    <w:rsid w:val="00AA4DC0"/>
    <w:rsid w:val="00AB766B"/>
    <w:rsid w:val="00AE0E43"/>
    <w:rsid w:val="00AE1FCB"/>
    <w:rsid w:val="00AF0D5B"/>
    <w:rsid w:val="00AF5BAC"/>
    <w:rsid w:val="00B15B0B"/>
    <w:rsid w:val="00B23E85"/>
    <w:rsid w:val="00B302D4"/>
    <w:rsid w:val="00B5477A"/>
    <w:rsid w:val="00B60B64"/>
    <w:rsid w:val="00B75DE4"/>
    <w:rsid w:val="00B8054E"/>
    <w:rsid w:val="00BA2B70"/>
    <w:rsid w:val="00C00627"/>
    <w:rsid w:val="00C22B53"/>
    <w:rsid w:val="00C24443"/>
    <w:rsid w:val="00C314BF"/>
    <w:rsid w:val="00C472D4"/>
    <w:rsid w:val="00CB7561"/>
    <w:rsid w:val="00D12B23"/>
    <w:rsid w:val="00D42AD5"/>
    <w:rsid w:val="00D61A5E"/>
    <w:rsid w:val="00DA2718"/>
    <w:rsid w:val="00DC0707"/>
    <w:rsid w:val="00E418E0"/>
    <w:rsid w:val="00E44228"/>
    <w:rsid w:val="00E64896"/>
    <w:rsid w:val="00E802A4"/>
    <w:rsid w:val="00E82FA5"/>
    <w:rsid w:val="00EC3764"/>
    <w:rsid w:val="00ED4609"/>
    <w:rsid w:val="00EE0F48"/>
    <w:rsid w:val="00EE3FFD"/>
    <w:rsid w:val="00F117F3"/>
    <w:rsid w:val="00F1392D"/>
    <w:rsid w:val="00F27C42"/>
    <w:rsid w:val="00F661C0"/>
    <w:rsid w:val="00F728ED"/>
    <w:rsid w:val="00FA39DC"/>
    <w:rsid w:val="00FD3260"/>
    <w:rsid w:val="00FE0A33"/>
    <w:rsid w:val="00FE786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26081"/>
  <w15:chartTrackingRefBased/>
  <w15:docId w15:val="{EF34E330-CE12-473C-823A-C749ABE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B49"/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954F6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mmelKopfzeileungerade">
    <w:name w:val="Sammel_Kopfzeile_ungerade"/>
    <w:basedOn w:val="Standard"/>
    <w:autoRedefine/>
    <w:pPr>
      <w:pBdr>
        <w:bottom w:val="single" w:sz="4" w:space="3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rFonts w:ascii="Garamond" w:hAnsi="Garamond"/>
      <w:spacing w:val="4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ammelerstekopfzeile">
    <w:name w:val="Sammel_erste_kopfzeile"/>
    <w:basedOn w:val="SammelKopfzeileungerade"/>
    <w:autoRedefine/>
    <w:pPr>
      <w:jc w:val="left"/>
    </w:pPr>
  </w:style>
  <w:style w:type="character" w:customStyle="1" w:styleId="sammelfunotenzeichentext">
    <w:name w:val="sammel_fußnotenzeichen_text"/>
    <w:rPr>
      <w:rFonts w:ascii="Garamond" w:hAnsi="Garamond"/>
      <w:spacing w:val="4"/>
      <w:position w:val="6"/>
      <w:sz w:val="18"/>
      <w:vertAlign w:val="baselin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ammelkopfzeilegerade">
    <w:name w:val="Sammel_kopfzeile_gerade"/>
    <w:basedOn w:val="Standard"/>
    <w:autoRedefine/>
    <w:pPr>
      <w:pBdr>
        <w:bottom w:val="single" w:sz="4" w:space="3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4"/>
    </w:rPr>
  </w:style>
  <w:style w:type="paragraph" w:customStyle="1" w:styleId="SammelbandAutor">
    <w:name w:val="Sammelband_Autor"/>
    <w:basedOn w:val="Standard"/>
    <w:pPr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Garamond" w:hAnsi="Garamond"/>
      <w:spacing w:val="4"/>
      <w:sz w:val="36"/>
      <w:szCs w:val="20"/>
    </w:rPr>
  </w:style>
  <w:style w:type="paragraph" w:customStyle="1" w:styleId="SAmmelbandFunoten">
    <w:name w:val="SAmmelband_Fußnoten"/>
    <w:basedOn w:val="Standard"/>
    <w:autoRedefine/>
    <w:pPr>
      <w:tabs>
        <w:tab w:val="left" w:pos="454"/>
      </w:tabs>
      <w:overflowPunct w:val="0"/>
      <w:autoSpaceDE w:val="0"/>
      <w:autoSpaceDN w:val="0"/>
      <w:adjustRightInd w:val="0"/>
      <w:spacing w:line="280" w:lineRule="exact"/>
      <w:ind w:left="454" w:hanging="454"/>
      <w:jc w:val="both"/>
      <w:textAlignment w:val="baseline"/>
    </w:pPr>
    <w:rPr>
      <w:rFonts w:ascii="Garamond" w:hAnsi="Garamond"/>
      <w:spacing w:val="4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Sammelbandfunotenzeichen">
    <w:name w:val="Sammelband_fußnotenzeichen"/>
    <w:rPr>
      <w:rFonts w:ascii="Garamond" w:hAnsi="Garamond"/>
      <w:spacing w:val="4"/>
      <w:position w:val="0"/>
      <w:sz w:val="24"/>
      <w:vertAlign w:val="baseline"/>
    </w:rPr>
  </w:style>
  <w:style w:type="paragraph" w:customStyle="1" w:styleId="SammelbandText">
    <w:name w:val="Sammelband_Text"/>
    <w:basedOn w:val="Standard"/>
    <w:pPr>
      <w:tabs>
        <w:tab w:val="left" w:pos="340"/>
      </w:tabs>
      <w:overflowPunct w:val="0"/>
      <w:autoSpaceDE w:val="0"/>
      <w:autoSpaceDN w:val="0"/>
      <w:adjustRightInd w:val="0"/>
      <w:spacing w:line="320" w:lineRule="exact"/>
      <w:ind w:firstLine="340"/>
      <w:jc w:val="both"/>
      <w:textAlignment w:val="baseline"/>
    </w:pPr>
    <w:rPr>
      <w:rFonts w:ascii="Garamond" w:hAnsi="Garamond"/>
      <w:spacing w:val="4"/>
      <w:sz w:val="28"/>
      <w:szCs w:val="20"/>
    </w:rPr>
  </w:style>
  <w:style w:type="character" w:customStyle="1" w:styleId="SammelbandTextSchrift">
    <w:name w:val="Sammelband_Text_Schrift"/>
    <w:rPr>
      <w:rFonts w:ascii="Garamond" w:hAnsi="Garamond"/>
      <w:spacing w:val="4"/>
      <w:position w:val="0"/>
      <w:sz w:val="28"/>
    </w:rPr>
  </w:style>
  <w:style w:type="paragraph" w:customStyle="1" w:styleId="Sammelbandtitel">
    <w:name w:val="Sammelband_titel"/>
    <w:basedOn w:val="Standard"/>
    <w:pPr>
      <w:overflowPunct w:val="0"/>
      <w:autoSpaceDE w:val="0"/>
      <w:autoSpaceDN w:val="0"/>
      <w:adjustRightInd w:val="0"/>
      <w:spacing w:after="880" w:line="440" w:lineRule="exact"/>
      <w:jc w:val="both"/>
      <w:textAlignment w:val="baseline"/>
    </w:pPr>
    <w:rPr>
      <w:rFonts w:ascii="Garamond" w:hAnsi="Garamond"/>
      <w:spacing w:val="4"/>
      <w:sz w:val="44"/>
      <w:szCs w:val="20"/>
    </w:rPr>
  </w:style>
  <w:style w:type="paragraph" w:customStyle="1" w:styleId="SammelbandZitate">
    <w:name w:val="Sammelband_Zitate"/>
    <w:basedOn w:val="Standard"/>
    <w:pPr>
      <w:overflowPunct w:val="0"/>
      <w:autoSpaceDE w:val="0"/>
      <w:autoSpaceDN w:val="0"/>
      <w:adjustRightInd w:val="0"/>
      <w:spacing w:before="240" w:after="240" w:line="280" w:lineRule="exact"/>
      <w:ind w:left="340"/>
      <w:jc w:val="both"/>
      <w:textAlignment w:val="baseline"/>
    </w:pPr>
    <w:rPr>
      <w:rFonts w:ascii="Garamond" w:hAnsi="Garamond"/>
      <w:spacing w:val="4"/>
      <w:szCs w:val="20"/>
    </w:rPr>
  </w:style>
  <w:style w:type="character" w:customStyle="1" w:styleId="SAmmelbandZitateSchrift">
    <w:name w:val="SAmmelband_Zitate_Schrift"/>
    <w:rPr>
      <w:rFonts w:ascii="Garamond" w:hAnsi="Garamond"/>
      <w:spacing w:val="4"/>
      <w:w w:val="100"/>
      <w:sz w:val="24"/>
    </w:rPr>
  </w:style>
  <w:style w:type="paragraph" w:customStyle="1" w:styleId="Sammelbandzwischenberschrift">
    <w:name w:val="Sammelband_zwischenüberschrift"/>
    <w:basedOn w:val="Standard"/>
    <w:pPr>
      <w:overflowPunct w:val="0"/>
      <w:autoSpaceDE w:val="0"/>
      <w:autoSpaceDN w:val="0"/>
      <w:adjustRightInd w:val="0"/>
      <w:spacing w:before="720" w:after="240" w:line="360" w:lineRule="exact"/>
      <w:jc w:val="both"/>
      <w:textAlignment w:val="baseline"/>
    </w:pPr>
    <w:rPr>
      <w:rFonts w:ascii="Garamond" w:hAnsi="Garamond"/>
      <w:spacing w:val="4"/>
      <w:sz w:val="36"/>
      <w:szCs w:val="20"/>
    </w:rPr>
  </w:style>
  <w:style w:type="character" w:styleId="Seitenzahl">
    <w:name w:val="page number"/>
    <w:basedOn w:val="Absatz-Standardschriftart"/>
  </w:style>
  <w:style w:type="character" w:styleId="Fett">
    <w:name w:val="Strong"/>
    <w:qFormat/>
    <w:rsid w:val="009006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0848"/>
    <w:rPr>
      <w:b w:val="0"/>
      <w:bCs w:val="0"/>
      <w:strike w:val="0"/>
      <w:dstrike w:val="0"/>
      <w:color w:val="034EC2"/>
      <w:u w:val="none"/>
      <w:effect w:val="none"/>
    </w:rPr>
  </w:style>
  <w:style w:type="character" w:customStyle="1" w:styleId="hitfulltitle">
    <w:name w:val="hit_full_title"/>
    <w:basedOn w:val="Absatz-Standardschriftart"/>
    <w:rsid w:val="00017FEE"/>
  </w:style>
  <w:style w:type="character" w:customStyle="1" w:styleId="hitfullsubtitle">
    <w:name w:val="hit_full_subtitle"/>
    <w:basedOn w:val="Absatz-Standardschriftart"/>
    <w:rsid w:val="00017FEE"/>
  </w:style>
  <w:style w:type="paragraph" w:customStyle="1" w:styleId="indexlevel1">
    <w:name w:val="indexlevel1"/>
    <w:basedOn w:val="Standard"/>
    <w:rsid w:val="00975D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75D7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4F69"/>
    <w:rPr>
      <w:b/>
      <w:bCs/>
      <w:kern w:val="36"/>
      <w:sz w:val="48"/>
      <w:szCs w:val="48"/>
    </w:rPr>
  </w:style>
  <w:style w:type="character" w:customStyle="1" w:styleId="al-author-name-more">
    <w:name w:val="al-author-name-more"/>
    <w:basedOn w:val="Absatz-Standardschriftart"/>
    <w:rsid w:val="00954F69"/>
  </w:style>
  <w:style w:type="character" w:styleId="NichtaufgelsteErwhnung">
    <w:name w:val="Unresolved Mention"/>
    <w:basedOn w:val="Absatz-Standardschriftart"/>
    <w:uiPriority w:val="99"/>
    <w:semiHidden/>
    <w:unhideWhenUsed/>
    <w:rsid w:val="0095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1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-select-com.proxy.ub.uni-frankfurt.de/goto/519cc3b2-23fc-44f2-86e5-290b5dbbeaba/8/language: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oup.com/past/article/242/Sup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konze@em.uni-frankfu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so.gbv.de/DB=2.1/SET=9/TTL=1/MAT=/NOMAT=T/CLK?IKT=8062&amp;TRM=Geschichte+der+Wel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Hauptseminar </vt:lpstr>
    </vt:vector>
  </TitlesOfParts>
  <Company>---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Hauptseminar</dc:title>
  <dc:subject/>
  <dc:creator>---</dc:creator>
  <cp:keywords/>
  <dc:description/>
  <cp:lastModifiedBy>Christoph Cornelissen</cp:lastModifiedBy>
  <cp:revision>21</cp:revision>
  <dcterms:created xsi:type="dcterms:W3CDTF">2020-04-01T08:47:00Z</dcterms:created>
  <dcterms:modified xsi:type="dcterms:W3CDTF">2020-04-08T10:01:00Z</dcterms:modified>
</cp:coreProperties>
</file>